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5C" w:rsidRDefault="00C17F5C">
      <w:pPr>
        <w:rPr>
          <w:rFonts w:ascii="Arial" w:hAnsi="Arial" w:cs="Arial"/>
        </w:rPr>
      </w:pPr>
    </w:p>
    <w:p w:rsidR="00C17F5C" w:rsidRDefault="00BB3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17F5C" w:rsidRDefault="00BB33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СТИМУЛИРУЮЩЕГО РЕКЛАМНОГО МЕРОПРИЯТИЯ «Дарим 100 литров топлива» (ДАЛЕЕ ПО ТЕКСТУ – РОЗЫГРЫШ)</w:t>
      </w:r>
    </w:p>
    <w:p w:rsidR="00C17F5C" w:rsidRDefault="00C17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5C" w:rsidRDefault="00C17F5C">
      <w:pPr>
        <w:jc w:val="center"/>
        <w:rPr>
          <w:rFonts w:ascii="Arial" w:hAnsi="Arial" w:cs="Arial"/>
        </w:rPr>
      </w:pPr>
    </w:p>
    <w:p w:rsidR="00C17F5C" w:rsidRDefault="00BB336B">
      <w:pPr>
        <w:pStyle w:val="af5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ПОЛОЖЕНИЯ, ОРГАНИЗАТОР, СРОКИ И ТЕРРИТОРИЯ ПРОВЕДЕНИЯ РОЗЫГРЫША: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Настоящие Правила регламентируют порядок организации и проведения розыгрыша призов, являющегося стимулирующим мероприятием, стимулирующим привлечение новых покупателей – (далее – Участник) путём предоставления возможности получения ими 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преимуществ, предусмотренных настоящими Правилами, при условии выполнения необходимых требований.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Цель: формирование, поддержание интереса, повышение степени узнаваемости бренда «АВТОМОЁ» и Организатора.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Организатором Розыгрыша является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Хазие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Валерьевна, ОГРНИП: 310592024500022,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amosha@avtomoe.com, далее по тексту именуемый «Организатор».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Розыгрыш не является лотереей либо иной, основанной на риске, игрой, и участники Розыгрыша не несут имущественных рисков,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участием в Розыгрыше. Процедура проведения Розыгрыша не связана с внесением участниками платы, и призовой фонд Розыгрыша формируется исключительно за счёт средств Организатора.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розыгрыше и правилах участия размещаются на официальном Инте</w:t>
      </w:r>
      <w:r>
        <w:rPr>
          <w:rFonts w:ascii="Times New Roman" w:hAnsi="Times New Roman" w:cs="Times New Roman"/>
          <w:sz w:val="24"/>
          <w:szCs w:val="24"/>
        </w:rPr>
        <w:t>рнет-сайте Организатора: perm.f1.avtomoe.com. Подведение итогов будет проходить в официальном сообществе Организатора: vk.com/club51509396.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Призовой фонд Розыгрыша сформирован за счёт средств Организатора.</w:t>
      </w:r>
      <w:r w:rsidR="004C1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Установленные Призы не обмениваются и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заменены денежным эквивалентом.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Подведение итогов проводится в официальном сообществе vk.com/club51509396 и мобильном приложении ГК АВТОМОЁ.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1.9. Сроки проведения Розыгрыша: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1.9.1. Общий срок проведения, включая период вручения Призов:</w:t>
      </w:r>
      <w:r>
        <w:rPr>
          <w:rFonts w:ascii="Times New Roman" w:hAnsi="Times New Roman" w:cs="Times New Roman"/>
          <w:sz w:val="24"/>
          <w:szCs w:val="24"/>
        </w:rPr>
        <w:t xml:space="preserve"> 01.04.2025 г. – 01.06.2025 г.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1.9.2. Срок выполнения условий для участия в розыгрыше Призов: 01.04.2025 г. – 30.04.2025 г.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1.9.3. Разыгрываются следующие призы: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подарочных карт АЗС «НЕФТЕХИМПРОМ» с суммой эквивалентной 100 литрам бензина АИ-92 на 1 </w:t>
      </w:r>
      <w:r>
        <w:rPr>
          <w:rFonts w:ascii="Times New Roman" w:hAnsi="Times New Roman" w:cs="Times New Roman"/>
          <w:b/>
          <w:sz w:val="24"/>
          <w:szCs w:val="24"/>
        </w:rPr>
        <w:t>октября 2024 года с условиями использования: https://neftehimprom.com/information/promo/podarochnye-karty-neftekhimprom/?sphrase_id=9758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1.9.4. Срок выдачи Призов Розыгрыша: 30 подарочных карт АЗС «НЕФТЕХИМПРОМ» разыгрывается каждый день в период с 1 апрел</w:t>
      </w:r>
      <w:r>
        <w:rPr>
          <w:rFonts w:ascii="Times New Roman" w:hAnsi="Times New Roman" w:cs="Times New Roman"/>
          <w:sz w:val="24"/>
          <w:szCs w:val="24"/>
        </w:rPr>
        <w:t>я до 30 апреля 2025 г, включительно, среди всех покупателей, выполнивших условия п. 3.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1.9.5. Место выдачи Призов: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г. Пермь, ул. Архитектора Свиязева, 37.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Выдача Призов осуществляется путём подписания между Организатором и Победителями Розыгрыша акта</w:t>
      </w:r>
      <w:r>
        <w:rPr>
          <w:rFonts w:ascii="Times New Roman" w:hAnsi="Times New Roman" w:cs="Times New Roman"/>
          <w:sz w:val="24"/>
          <w:szCs w:val="24"/>
        </w:rPr>
        <w:t xml:space="preserve"> приема-передачи, оформляемого в письменном виде.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1.11. Приз, не востребованный Победителями Розыгрыша в указанный срок, подлежат хранению Организатором до 18 часов 00 минут 1 июня 2025 г. включительно. Приз считается невостребованным в случае, если он не</w:t>
      </w:r>
      <w:r>
        <w:rPr>
          <w:rFonts w:ascii="Times New Roman" w:hAnsi="Times New Roman" w:cs="Times New Roman"/>
          <w:sz w:val="24"/>
          <w:szCs w:val="24"/>
        </w:rPr>
        <w:t xml:space="preserve"> был получен Победителем в порядке, указанном в настоящих Правил. По истечении данного срока обязанность Организатора по передаче Призов Победителям Розыгрыша прекращается, и Организатор вправе распорядиться Призами по своему усмотрению.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Организатор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оставляет за собой право в безусловном одностороннем порядке в любое время вносить в настоящие Правила изменения и/или дополнения путём размещения соответствующей информации на официальном Интернет-сайте Организатора по адресу perm.f1.avtomoe.com.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r>
        <w:rPr>
          <w:rFonts w:ascii="Times New Roman" w:hAnsi="Times New Roman" w:cs="Times New Roman"/>
          <w:sz w:val="24"/>
          <w:szCs w:val="24"/>
        </w:rPr>
        <w:t xml:space="preserve">Приз не может быть отправлен по почте или выдан лицам, не являющимся победителями Розыгрыша.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Призовой фонд Розыгрыша формируется за счёт средств Организатора.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Призы победителям Розыгрыша выдаются на основании предъявления паспорта гражданина РФ или иного документа, удостоверяющего личность в соответствии с требованиями законодательства РФ.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 Подарочные карты обмену не подлежат и в случае утери не восс</w:t>
      </w:r>
      <w:r>
        <w:rPr>
          <w:rFonts w:ascii="Times New Roman" w:hAnsi="Times New Roman" w:cs="Times New Roman"/>
          <w:sz w:val="24"/>
          <w:szCs w:val="24"/>
        </w:rPr>
        <w:t>танавливаются.</w:t>
      </w:r>
    </w:p>
    <w:p w:rsidR="00C17F5C" w:rsidRDefault="00C17F5C">
      <w:pPr>
        <w:rPr>
          <w:rFonts w:ascii="Times New Roman" w:hAnsi="Times New Roman" w:cs="Times New Roman"/>
          <w:sz w:val="24"/>
          <w:szCs w:val="24"/>
        </w:rPr>
      </w:pPr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ПРОВЕДЕНИЯ РОЗЫГРЫША И ОПРЕДЕЛЕНИЯ ПОБЕДИТЕЛЕЙ РОЗЫГРЫША: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Розыгрыш проводится без использования специального оборудования.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Для проведения Розыгрыша Организатор формирует список участников, соответствующих п. 3.1., 3.2.,</w:t>
      </w:r>
      <w:r>
        <w:rPr>
          <w:rFonts w:ascii="Times New Roman" w:hAnsi="Times New Roman" w:cs="Times New Roman"/>
          <w:sz w:val="24"/>
          <w:szCs w:val="24"/>
        </w:rPr>
        <w:t xml:space="preserve"> 3.9. настоящих Правил по номерам телефонов указанных при покупке товаров и услуг в любом </w:t>
      </w:r>
      <w:r w:rsidR="004C1EFB" w:rsidRPr="004C1EFB">
        <w:rPr>
          <w:rFonts w:ascii="Times New Roman" w:hAnsi="Times New Roman" w:cs="Times New Roman"/>
          <w:sz w:val="24"/>
          <w:szCs w:val="24"/>
        </w:rPr>
        <w:t>Гипермаркете автозапчастей и аксессуаров АВТОМОЁ г. Перми или специализированном автосервисе АВТОМОЁ г. Перми. Количество присваиваемых номеров будет кратно количеству покупок.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Для проведения Розыгрыша Организатор использует электронную систему случайного выбора - генератор выбора случайных чисел, который случайным образом определяет Победителя. Победителем, имеющим право на получение приза, является участник, чей номер </w:t>
      </w:r>
      <w:r>
        <w:rPr>
          <w:rFonts w:ascii="Times New Roman" w:hAnsi="Times New Roman" w:cs="Times New Roman"/>
          <w:sz w:val="24"/>
          <w:szCs w:val="24"/>
        </w:rPr>
        <w:t xml:space="preserve">будет произвольно выбран электронной системой.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Ознакомиться с результатами розыгрыша участники могут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официальном сообществе vk.com/club51509396.</w:t>
      </w:r>
    </w:p>
    <w:p w:rsidR="00C17F5C" w:rsidRDefault="00C1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РОЗЫГРЫШЕ: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Участником Розыгрыша может стать любое физическое лицо, отвечающее следующим критериям: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 совершил покупку в период с 1 апреля по 30 апреля 2025г. на сумму </w:t>
      </w:r>
      <w:r>
        <w:rPr>
          <w:rFonts w:ascii="Times New Roman" w:hAnsi="Times New Roman" w:cs="Times New Roman"/>
          <w:i/>
          <w:sz w:val="24"/>
          <w:szCs w:val="24"/>
        </w:rPr>
        <w:t>от 3000 (трёх тысяч) рублей и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в ​любом Гипермаркете автозапчастей и аксессуаров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АВТОМОЁ г. Перми (г. Пермь, ул. Архитектора Свиязева, 37, </w:t>
      </w:r>
      <w:r w:rsidR="006715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г. Пермь, ул. Героев Хасана, 85</w:t>
      </w:r>
      <w:r w:rsidR="006715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г. Пермь, ул. КИМ, 69, г. Пермь, ул. Маршала Рыбалко, 113, г. Пермь, ул. Николая Островского, 72, г. Пермь, Проспект парковый, 23 ТЦ Парк Авеню, г. Пермь, ул. Репина, 2, г. Пермь, ул. Луначарского,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99</w:t>
      </w:r>
      <w:r w:rsidR="006715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, </w:t>
      </w:r>
      <w:r w:rsidR="00671575" w:rsidRPr="00671575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с. Култаево, ул. Сибирская, 2/1Б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), г. Березники (г. Березники, ул. Мира, 39), либо произвёл оплату ремонта или технического обслуживания </w:t>
      </w:r>
      <w:r>
        <w:rPr>
          <w:rFonts w:ascii="Times New Roman" w:hAnsi="Times New Roman" w:cs="Times New Roman"/>
          <w:i/>
          <w:color w:val="151515"/>
          <w:sz w:val="24"/>
          <w:szCs w:val="24"/>
          <w:shd w:val="clear" w:color="auto" w:fill="FFFFFF"/>
        </w:rPr>
        <w:t>на сумму от 7000 (семи тысяч) рублей и более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в любом специализированном автосервисе АВТОМОЁ г. Перми (г. Пермь, ул. Архитектора Свиязева, 37, г. Пер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мь, ул. Вагановых 11, г. Пермь, ул. Героев Хасана, 85.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В Розыгрыше не могут участвовать работники и представители Организатора, аффилированные лица Организатора, а также работники и представители любых других лиц, имеющие непосредственное отношение 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проведения Розыгрыша.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в Розыгрыше бесплатное.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Несовершеннолетние, недееспособные и ограниченно дееспособные лица к участию в Розыгрыше не допускаются.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Участники имеют права и несут обязанности, установленные действующи</w:t>
      </w:r>
      <w:r>
        <w:rPr>
          <w:rFonts w:ascii="Times New Roman" w:hAnsi="Times New Roman" w:cs="Times New Roman"/>
          <w:sz w:val="24"/>
          <w:szCs w:val="24"/>
        </w:rPr>
        <w:t xml:space="preserve">м законодательством Российской Федерации, а также настоящими Правилами.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Настоящим Участник Розыгрыша подтверждает, что, в случае получения им Приза и невыполнения положений настоящих Правил, он в полном объеме несёт риск любых негативных последствий,</w:t>
      </w:r>
      <w:r>
        <w:rPr>
          <w:rFonts w:ascii="Times New Roman" w:hAnsi="Times New Roman" w:cs="Times New Roman"/>
          <w:sz w:val="24"/>
          <w:szCs w:val="24"/>
        </w:rPr>
        <w:t xml:space="preserve"> которые у него могут возникнуть в связи с несоблюдением им требований действующего налогового законодательства РФ.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Участник Розыгрыша за свой счет оплачивает все расходы, связанные с его участием в Розыгрыше, расходы по оплате услуг телефонной связи</w:t>
      </w:r>
      <w:r>
        <w:rPr>
          <w:rFonts w:ascii="Times New Roman" w:hAnsi="Times New Roman" w:cs="Times New Roman"/>
          <w:sz w:val="24"/>
          <w:szCs w:val="24"/>
        </w:rPr>
        <w:t xml:space="preserve">, транспортные расходы и все иные расходы, которые могут возникнуть у Участника. Организатором указанные расходы не компенсируются и не возмещаются.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Участие в Розыгрыше означает, что в случае каких-либо претензий к Организатору со стороны третьих лиц</w:t>
      </w:r>
      <w:r>
        <w:rPr>
          <w:rFonts w:ascii="Times New Roman" w:hAnsi="Times New Roman" w:cs="Times New Roman"/>
          <w:sz w:val="24"/>
          <w:szCs w:val="24"/>
        </w:rPr>
        <w:t xml:space="preserve"> в связи с нарушением Участником прав третьих лиц в ходе проведения Розыгрыша, Участник принимает на себя ответственность по самостоятельному разрешению таких споров.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Участник должен быть авторизированным пользователем мобильного приложения ГК АВТОМО</w:t>
      </w:r>
      <w:r>
        <w:rPr>
          <w:rFonts w:ascii="Times New Roman" w:hAnsi="Times New Roman" w:cs="Times New Roman"/>
          <w:sz w:val="24"/>
          <w:szCs w:val="24"/>
        </w:rPr>
        <w:t>Ё.</w:t>
      </w:r>
    </w:p>
    <w:p w:rsidR="00C17F5C" w:rsidRDefault="00C17F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ОРГАНИЗАТОРА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Организатор имеет право исключить из состава Участников или числа Победителей следующих лиц: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Участников, не соответствующих требованиям, предусмотренным пунктом п. 3.1, 3.2. настоящих Правил.</w:t>
      </w:r>
      <w:r w:rsidR="004C1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Орга</w:t>
      </w:r>
      <w:r>
        <w:rPr>
          <w:rFonts w:ascii="Times New Roman" w:hAnsi="Times New Roman" w:cs="Times New Roman"/>
          <w:sz w:val="24"/>
          <w:szCs w:val="24"/>
        </w:rPr>
        <w:t xml:space="preserve">низатор не вступает в письменные переговоры, либо иные контакты с лицами, участвующими в Розыгрыше, кроме случаев, предусмотренных настоящими Правилами и действующим законодательством.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Организатор оставляет за собой право в безусловном одностороннем </w:t>
      </w:r>
      <w:r>
        <w:rPr>
          <w:rFonts w:ascii="Times New Roman" w:hAnsi="Times New Roman" w:cs="Times New Roman"/>
          <w:sz w:val="24"/>
          <w:szCs w:val="24"/>
        </w:rPr>
        <w:t xml:space="preserve">порядке в любое время вносить в настоящие Правила изменения и/или дополнения путем размещения соответствующей информации на сайте Организатора по адресу perm.f1.avtomoe.com.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Организатор Розыгрыша не несёт ответственность за: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невозможность связаться c Победителем Розыгрыша;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неполучение/несвоевременное получение сведений, необходимых для получения призов Розыгрыша, по вине самих Участников Розыгрыша, или по вине организаций связи, или по иным, не зависящим от Организатора п</w:t>
      </w:r>
      <w:r>
        <w:rPr>
          <w:rFonts w:ascii="Times New Roman" w:hAnsi="Times New Roman" w:cs="Times New Roman"/>
          <w:sz w:val="24"/>
          <w:szCs w:val="24"/>
        </w:rPr>
        <w:t xml:space="preserve">ричинам;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неисполнение (несвоевременное исполнение) Участниками Розыгрыша обязанностей, предусмотренных настоящими Правилами;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неполучение Победителем Розыгрыша Призов в случае не востребования их или отказа от них.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Организатор уведомляет, что в соответствии с законодательством Российской Федерации (пункт 28 статьи 217 Налогового кодекса Российской Федерации) стоимость подарков, получаемых физическим лицом, в общей сумме, не превышающая 4 000 рублей за налоговый </w:t>
      </w:r>
      <w:r>
        <w:rPr>
          <w:rFonts w:ascii="Times New Roman" w:hAnsi="Times New Roman" w:cs="Times New Roman"/>
          <w:sz w:val="24"/>
          <w:szCs w:val="24"/>
        </w:rPr>
        <w:t xml:space="preserve">период (календарный год), не подлежит обложению налогом на доходы физических лиц. В случае если стоимость подарков, полученных за текущий налоговый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 (календарный год), превышает размер, указанный в пункте 28 статьи 217 Налогового кодекса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(4 000 рублей), стоимость подарка в части превышения подлежит налогообложению на доходы физических лиц по ставке </w:t>
      </w:r>
      <w:r w:rsidR="006715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671575">
        <w:rPr>
          <w:rFonts w:ascii="Times New Roman" w:hAnsi="Times New Roman" w:cs="Times New Roman"/>
          <w:sz w:val="24"/>
          <w:szCs w:val="24"/>
        </w:rPr>
        <w:t>% (1</w:t>
      </w:r>
      <w:r>
        <w:rPr>
          <w:rFonts w:ascii="Times New Roman" w:hAnsi="Times New Roman" w:cs="Times New Roman"/>
          <w:sz w:val="24"/>
          <w:szCs w:val="24"/>
        </w:rPr>
        <w:t>5%</w:t>
      </w:r>
      <w:r w:rsidR="006715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(30 % - для физических лиц, не являющихся налоговым резидентом Российской Федерации) в соответствии с пунктами 2 и 3 статьи 224 На</w:t>
      </w:r>
      <w:r>
        <w:rPr>
          <w:rFonts w:ascii="Times New Roman" w:hAnsi="Times New Roman" w:cs="Times New Roman"/>
          <w:sz w:val="24"/>
          <w:szCs w:val="24"/>
        </w:rPr>
        <w:t>логового кодекса Российской Федерации. Обязанности по уплате налога на доходы физических лиц, установленные налоговым законодательством Российской Федерации, несёт лицо, получившее подарок.</w:t>
      </w:r>
    </w:p>
    <w:p w:rsidR="00C17F5C" w:rsidRDefault="00C1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F5C" w:rsidRDefault="00BB33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ДОПОЛНИТЕЛЬНЫЕ УСЛОВИЯ РОЗЫГРЫША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Участник Розыгрыша за св</w:t>
      </w:r>
      <w:r>
        <w:rPr>
          <w:rFonts w:ascii="Times New Roman" w:hAnsi="Times New Roman" w:cs="Times New Roman"/>
          <w:sz w:val="24"/>
          <w:szCs w:val="24"/>
        </w:rPr>
        <w:t>ой счёт оплачивает все расходы, связанные с его участием в Розыгрыше, расходы по оплате услуг телефонной связи, транспортные расходы и все иные расходы, которые могут возникнуть у участника. Организатором указанные расходы не компенсируются и не возмещаютс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Организатор оставляет за собой право не вступать в переписку либо иные контакты с Участниками, кроме случаев, предусмотренных настоящими Условиями.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Победитель не имеет права передавать право на получение Приза третьими лицами.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 момент</w:t>
      </w:r>
      <w:r>
        <w:rPr>
          <w:rFonts w:ascii="Times New Roman" w:hAnsi="Times New Roman" w:cs="Times New Roman"/>
          <w:sz w:val="24"/>
          <w:szCs w:val="24"/>
        </w:rPr>
        <w:t xml:space="preserve">а получения Приза Победителем, последний несёт риск их случайной порчи.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Для получения Призов, Победителю необходимо предоставить Организатору следующие сведения о себе: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регистрации;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основного документа, удос</w:t>
      </w:r>
      <w:r>
        <w:rPr>
          <w:rFonts w:ascii="Times New Roman" w:hAnsi="Times New Roman" w:cs="Times New Roman"/>
          <w:sz w:val="24"/>
          <w:szCs w:val="24"/>
        </w:rPr>
        <w:t>товеряющего его личность;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дате выдачи указанного документа и выдавшем его органе;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свидетельства ИНН.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Указанные выше сведения и контактный номер телефона предоставляются Победителем нарочно по адресу: г. Пермь, ул. Архитектора Св</w:t>
      </w:r>
      <w:r>
        <w:rPr>
          <w:rFonts w:ascii="Times New Roman" w:hAnsi="Times New Roman" w:cs="Times New Roman"/>
          <w:sz w:val="24"/>
          <w:szCs w:val="24"/>
        </w:rPr>
        <w:t xml:space="preserve">иязева, 37.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Персональные данные Участников обрабатываются с целью возможности выдачи Призов Победителям.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При получении Приза, Участнику необходимо предъявить документ, удостоверяющий личность в соответствии с законодательством РФ и ИНН.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 xml:space="preserve">Не совершение Победителем действий или совершение этих действий не в сроки, предусмотренные настоящим разделом Правил, может послужить причиной отказа Организатора в выдаче Приза. В таком случае Приз признается невостребованным, хранится и используется по </w:t>
      </w:r>
      <w:r>
        <w:rPr>
          <w:rFonts w:ascii="Times New Roman" w:hAnsi="Times New Roman" w:cs="Times New Roman"/>
          <w:sz w:val="24"/>
          <w:szCs w:val="24"/>
        </w:rPr>
        <w:t xml:space="preserve">усмотрению Организатора.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Организатор не отвечает за какие-либо последствия ошибок Участника, включая понесенные последним расходы.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Претензии относительно качества Призов должны предъявляться непосредственно продавцам (производителям) товаров, р</w:t>
      </w:r>
      <w:r>
        <w:rPr>
          <w:rFonts w:ascii="Times New Roman" w:hAnsi="Times New Roman" w:cs="Times New Roman"/>
          <w:sz w:val="24"/>
          <w:szCs w:val="24"/>
        </w:rPr>
        <w:t xml:space="preserve">абот, услуг.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Целостность и функциональная пригодность Приза должна проверяться Участниками непосредственно при их получении.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Участием в Розыгрыше Участник, действуя своей волей и в своих интересах, в соответствии с требованиями Федерального з</w:t>
      </w:r>
      <w:r>
        <w:rPr>
          <w:rFonts w:ascii="Times New Roman" w:hAnsi="Times New Roman" w:cs="Times New Roman"/>
          <w:sz w:val="24"/>
          <w:szCs w:val="24"/>
        </w:rPr>
        <w:t>акона от 27.07.2006 №152-ФЗ «О персональных данных» даёт своё согласие Организатору, и третьим лицам (при условии соблюдения требований законодательства РФ об обеспечении конфиденциальности персональных данных и безопасности персональных данных при их обра</w:t>
      </w:r>
      <w:r>
        <w:rPr>
          <w:rFonts w:ascii="Times New Roman" w:hAnsi="Times New Roman" w:cs="Times New Roman"/>
          <w:sz w:val="24"/>
          <w:szCs w:val="24"/>
        </w:rPr>
        <w:t xml:space="preserve">ботке на обработку ими (сбор, запись, систематизацию, накопление, хранение, подтверждение, уточнение (обновление, изменение), использование, распространение, предоставление, передачу (включая передачу на территории Российской Федерации и трансграничную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пер</w:t>
      </w:r>
      <w:r>
        <w:rPr>
          <w:rFonts w:ascii="Times New Roman" w:hAnsi="Times New Roman" w:cs="Times New Roman"/>
          <w:sz w:val="24"/>
          <w:szCs w:val="24"/>
        </w:rPr>
        <w:t xml:space="preserve">едачу), обезличивание, блокирование и уничтожение Организатором и его контрагентами персональных данных Участника в том числе с использованием средств автоматизации и автоматизированных систем управления базами данных, иных программных средств, а также на </w:t>
      </w:r>
      <w:r>
        <w:rPr>
          <w:rFonts w:ascii="Times New Roman" w:hAnsi="Times New Roman" w:cs="Times New Roman"/>
          <w:sz w:val="24"/>
          <w:szCs w:val="24"/>
        </w:rPr>
        <w:t>ручную, автоматизированную и смешанную обработку персональных данных Участника, по сети Интернет, так и без таковой. Используемые способы обработки включают, в том числе (без ограничений), следующие: автоматическая проверка написания названий улиц/населенн</w:t>
      </w:r>
      <w:r>
        <w:rPr>
          <w:rFonts w:ascii="Times New Roman" w:hAnsi="Times New Roman" w:cs="Times New Roman"/>
          <w:sz w:val="24"/>
          <w:szCs w:val="24"/>
        </w:rPr>
        <w:t>ых пунктов, уточнение данных путём телефонной, почтовой связи или с помощью контакта через сеть Интернет, сегментация базы данных по заданным критериям.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5.12. Настоящее согласие даётся Участником на осуществление любых действий в отношении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 Участника, которые необходимы или желаемы для достижения указанных выше целей, в отношении любой информации, относящейся к Участнику, включая следующую: фамилия, имя, отчество, пол, год, месяц, дата рождения (а в предусмотренных законодательством РФ, </w:t>
      </w:r>
      <w:r>
        <w:rPr>
          <w:rFonts w:ascii="Times New Roman" w:hAnsi="Times New Roman" w:cs="Times New Roman"/>
          <w:sz w:val="24"/>
          <w:szCs w:val="24"/>
        </w:rPr>
        <w:t>в частности, Налоговым кодексом РФ случаях - реквизиты документа, удостоверяющего личность (номер паспорта гражданина Российской Федерации, дата его выдачи, наименование выдавшего органа, а также сведения о регистрации), номера телефонов (рабочего, домашне</w:t>
      </w:r>
      <w:r>
        <w:rPr>
          <w:rFonts w:ascii="Times New Roman" w:hAnsi="Times New Roman" w:cs="Times New Roman"/>
          <w:sz w:val="24"/>
          <w:szCs w:val="24"/>
        </w:rPr>
        <w:t xml:space="preserve">го, мобильного), адрес электронной почты и другие сведения, предоставленные Участником Организатору и содержащиеся в Анкете и иных документах.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Право выбора третьих лиц, привлекаемых к обработке персональных данных Участника в соответствии с настоящи</w:t>
      </w:r>
      <w:r>
        <w:rPr>
          <w:rFonts w:ascii="Times New Roman" w:hAnsi="Times New Roman" w:cs="Times New Roman"/>
          <w:sz w:val="24"/>
          <w:szCs w:val="24"/>
        </w:rPr>
        <w:t xml:space="preserve">ми Правилами, предоставляется Участником Организатору и дополнительного согласования не требует.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 Обработка персональных данных Организатором осуществляется в соответствии с действующим законодательством РФ.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5.15. Участник Розыгрыша вправе в любое время отказаться от участия в Розыгрыше, обратившись к Организаторам розыгрыша.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5.16. Организатор розыгрыша не несёт ответственность за: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невозможность связаться c победителем розыгрыша;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неполучение/несвоевреме</w:t>
      </w:r>
      <w:r>
        <w:rPr>
          <w:rFonts w:ascii="Times New Roman" w:hAnsi="Times New Roman" w:cs="Times New Roman"/>
          <w:sz w:val="24"/>
          <w:szCs w:val="24"/>
        </w:rPr>
        <w:t xml:space="preserve">нное получение сведений, необходимых для получения призов розыгрыша, по вине самих участников розыгрыша, или по вине организаций связи, или по иным, не зависящим от Организатора причинам;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неисполнение (несвоевременное исполнение) участниками розыгрыша о</w:t>
      </w:r>
      <w:r>
        <w:rPr>
          <w:rFonts w:ascii="Times New Roman" w:hAnsi="Times New Roman" w:cs="Times New Roman"/>
          <w:sz w:val="24"/>
          <w:szCs w:val="24"/>
        </w:rPr>
        <w:t xml:space="preserve">бязанностей, предусмотренных настоящими Правилами;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неполучение победителями розыгрыша Призов в случае не востребования их или отказа от них. </w:t>
      </w:r>
    </w:p>
    <w:p w:rsidR="00C17F5C" w:rsidRDefault="00BB33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 Организатор оставляет за собой право в безусловном порядке в любое время без предварительного персонально</w:t>
      </w:r>
      <w:r>
        <w:rPr>
          <w:rFonts w:ascii="Times New Roman" w:hAnsi="Times New Roman" w:cs="Times New Roman"/>
          <w:sz w:val="24"/>
          <w:szCs w:val="24"/>
        </w:rPr>
        <w:t xml:space="preserve">го уведомления Участника вносить в настоящие Правила изменения и/или дополнения или прекратить/приостановить/отменить проведение Розыгрыша путём размещения соответствующей информации на сайте perm.f1.avtomoe.com. </w:t>
      </w:r>
    </w:p>
    <w:sectPr w:rsidR="00C17F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36B" w:rsidRDefault="00BB336B">
      <w:pPr>
        <w:spacing w:after="0" w:line="240" w:lineRule="auto"/>
      </w:pPr>
      <w:r>
        <w:separator/>
      </w:r>
    </w:p>
  </w:endnote>
  <w:endnote w:type="continuationSeparator" w:id="0">
    <w:p w:rsidR="00BB336B" w:rsidRDefault="00BB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36B" w:rsidRDefault="00BB336B">
      <w:pPr>
        <w:spacing w:after="0" w:line="240" w:lineRule="auto"/>
      </w:pPr>
      <w:r>
        <w:separator/>
      </w:r>
    </w:p>
  </w:footnote>
  <w:footnote w:type="continuationSeparator" w:id="0">
    <w:p w:rsidR="00BB336B" w:rsidRDefault="00BB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5C" w:rsidRDefault="00BB336B">
    <w:pPr>
      <w:pStyle w:val="af6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-1076325</wp:posOffset>
              </wp:positionH>
              <wp:positionV relativeFrom="paragraph">
                <wp:posOffset>-381635</wp:posOffset>
              </wp:positionV>
              <wp:extent cx="7605395" cy="1257300"/>
              <wp:effectExtent l="0" t="0" r="0" b="0"/>
              <wp:wrapTopAndBottom/>
              <wp:docPr id="1" name="Изображение 3" descr="Группа из 9 объекто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Изображение 3" descr="Группа из 9 объектов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605395" cy="1257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-84.75pt;mso-position-horizontal:absolute;mso-position-vertical-relative:text;margin-top:-30.05pt;mso-position-vertical:absolute;width:598.85pt;height:99.00pt;mso-wrap-distance-left:9.00pt;mso-wrap-distance-top:0.00pt;mso-wrap-distance-right:9.00pt;mso-wrap-distance-bottom:0.00pt;" stroked="false">
              <v:path textboxrect="0,0,0,0"/>
              <w10:wrap type="topAndBottom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2C75"/>
    <w:multiLevelType w:val="hybridMultilevel"/>
    <w:tmpl w:val="A38CB3CE"/>
    <w:lvl w:ilvl="0" w:tplc="5FE66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4D0E0">
      <w:start w:val="1"/>
      <w:numFmt w:val="lowerLetter"/>
      <w:lvlText w:val="%2."/>
      <w:lvlJc w:val="left"/>
      <w:pPr>
        <w:ind w:left="1440" w:hanging="360"/>
      </w:pPr>
    </w:lvl>
    <w:lvl w:ilvl="2" w:tplc="C5F27910">
      <w:start w:val="1"/>
      <w:numFmt w:val="lowerRoman"/>
      <w:lvlText w:val="%3."/>
      <w:lvlJc w:val="right"/>
      <w:pPr>
        <w:ind w:left="2160" w:hanging="180"/>
      </w:pPr>
    </w:lvl>
    <w:lvl w:ilvl="3" w:tplc="EC168658">
      <w:start w:val="1"/>
      <w:numFmt w:val="decimal"/>
      <w:lvlText w:val="%4."/>
      <w:lvlJc w:val="left"/>
      <w:pPr>
        <w:ind w:left="2880" w:hanging="360"/>
      </w:pPr>
    </w:lvl>
    <w:lvl w:ilvl="4" w:tplc="609214DE">
      <w:start w:val="1"/>
      <w:numFmt w:val="lowerLetter"/>
      <w:lvlText w:val="%5."/>
      <w:lvlJc w:val="left"/>
      <w:pPr>
        <w:ind w:left="3600" w:hanging="360"/>
      </w:pPr>
    </w:lvl>
    <w:lvl w:ilvl="5" w:tplc="0B503A18">
      <w:start w:val="1"/>
      <w:numFmt w:val="lowerRoman"/>
      <w:lvlText w:val="%6."/>
      <w:lvlJc w:val="right"/>
      <w:pPr>
        <w:ind w:left="4320" w:hanging="180"/>
      </w:pPr>
    </w:lvl>
    <w:lvl w:ilvl="6" w:tplc="01D6C072">
      <w:start w:val="1"/>
      <w:numFmt w:val="decimal"/>
      <w:lvlText w:val="%7."/>
      <w:lvlJc w:val="left"/>
      <w:pPr>
        <w:ind w:left="5040" w:hanging="360"/>
      </w:pPr>
    </w:lvl>
    <w:lvl w:ilvl="7" w:tplc="79A67094">
      <w:start w:val="1"/>
      <w:numFmt w:val="lowerLetter"/>
      <w:lvlText w:val="%8."/>
      <w:lvlJc w:val="left"/>
      <w:pPr>
        <w:ind w:left="5760" w:hanging="360"/>
      </w:pPr>
    </w:lvl>
    <w:lvl w:ilvl="8" w:tplc="75BC0B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C"/>
    <w:rsid w:val="004C1EFB"/>
    <w:rsid w:val="00671575"/>
    <w:rsid w:val="00A42A9A"/>
    <w:rsid w:val="00BB336B"/>
    <w:rsid w:val="00C1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AA25"/>
  <w15:docId w15:val="{B0C47FC0-F965-4FAF-AEBE-B82F6BD1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Фомина</dc:creator>
  <cp:keywords/>
  <dc:description/>
  <cp:lastModifiedBy>Ольга Казакова</cp:lastModifiedBy>
  <cp:revision>9</cp:revision>
  <dcterms:created xsi:type="dcterms:W3CDTF">2025-03-25T07:02:00Z</dcterms:created>
  <dcterms:modified xsi:type="dcterms:W3CDTF">2025-03-31T05:59:00Z</dcterms:modified>
</cp:coreProperties>
</file>